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line="160" w:lineRule="auto" w:before="580"/>
        <w:ind w:left="111" w:right="4155" w:firstLine="0"/>
        <w:jc w:val="left"/>
        <w:rPr>
          <w:rFonts w:ascii="Brandon Grotesque"/>
          <w:b/>
          <w:sz w:val="100"/>
        </w:rPr>
      </w:pPr>
      <w:bookmarkStart w:name="2019-RIJI-Teacher-Resource 55" w:id="1"/>
      <w:bookmarkEnd w:id="1"/>
      <w:r>
        <w:rPr/>
      </w:r>
      <w:r>
        <w:rPr>
          <w:rFonts w:ascii="Brandon Grotesque"/>
          <w:b/>
          <w:color w:val="5C4887"/>
          <w:sz w:val="100"/>
        </w:rPr>
        <w:t>AFTER THE </w:t>
      </w:r>
      <w:r>
        <w:rPr>
          <w:rFonts w:ascii="Brandon Grotesque"/>
          <w:b/>
          <w:color w:val="5C4887"/>
          <w:w w:val="95"/>
          <w:sz w:val="100"/>
        </w:rPr>
        <w:t>INTERVIEW</w:t>
      </w:r>
    </w:p>
    <w:p>
      <w:pPr>
        <w:pStyle w:val="BodyText"/>
        <w:spacing w:before="5"/>
        <w:rPr>
          <w:rFonts w:ascii="Brandon Grotesque"/>
          <w:b/>
          <w:sz w:val="15"/>
        </w:rPr>
      </w:pPr>
    </w:p>
    <w:p>
      <w:pPr>
        <w:spacing w:after="0"/>
        <w:rPr>
          <w:rFonts w:ascii="Brandon Grotesque"/>
          <w:sz w:val="15"/>
        </w:rPr>
        <w:sectPr>
          <w:footerReference w:type="default" r:id="rId5"/>
          <w:type w:val="continuous"/>
          <w:pgSz w:w="11910" w:h="16840"/>
          <w:pgMar w:footer="723" w:top="0" w:bottom="920" w:left="780" w:right="760"/>
          <w:pgNumType w:start="55"/>
        </w:sectPr>
      </w:pPr>
    </w:p>
    <w:p>
      <w:pPr>
        <w:pStyle w:val="Heading2"/>
      </w:pPr>
      <w:r>
        <w:rPr/>
        <w:pict>
          <v:group style="position:absolute;margin-left:0pt;margin-top:.001015pt;width:595.3pt;height:493.6pt;mso-position-horizontal-relative:page;mso-position-vertical-relative:page;z-index:-251899904" coordorigin="0,0" coordsize="11906,9872">
            <v:shape style="position:absolute;left:0;top:0;width:11906;height:9872" type="#_x0000_t75" stroked="false">
              <v:imagedata r:id="rId6" o:title=""/>
            </v:shape>
            <v:shape style="position:absolute;left:1854;top:6518;width:1572;height:2354" coordorigin="1854,6518" coordsize="1572,2354" path="m1934,8806l1942,8839,1962,8859,1989,8869,2020,8872,2277,8872,2348,8846,2394,8778,3425,6608,3425,6584,3420,6559,3406,6538,3385,6524,3360,6518,1920,6518,1895,6524,1874,6538,1860,6559,1854,6584,1854,6826,1895,6887,2834,6892,1934,8768,1934,8806xe" filled="false" stroked="true" strokeweight="3.993pt" strokecolor="#ffffff">
              <v:path arrowok="t"/>
              <v:stroke dashstyle="solid"/>
            </v:shape>
            <v:shape style="position:absolute;left:884;top:6477;width:422;height:2430" coordorigin="884,6478" coordsize="422,2430" path="m1295,8670l1235,8670,1230,8675,1230,8831,896,8831,890,8836,890,8902,896,8907,1295,8907,1300,8902,1300,8675,1295,8670xm955,8282l896,8282,890,8287,890,8538,896,8543,1295,8543,1300,8538,1300,8467,961,8467,961,8287,955,8282xm1123,8311l1062,8311,1057,8316,1057,8467,1127,8467,1127,8316,1123,8311xm1295,8282l1235,8282,1230,8287,1230,8467,1300,8467,1300,8287,1295,8282xm1297,7972l1194,7972,1211,7976,1226,7987,1235,8004,1239,8025,1233,8055,1221,8083,1209,8104,1202,8114,1198,8119,1198,8129,1243,8155,1252,8160,1260,8152,1272,8137,1287,8111,1300,8073,1306,8023,1297,7972xm937,7900l927,7902,924,7908,914,7923,901,7948,889,7983,885,8023,885,8025,895,8085,921,8126,957,8149,997,8157,1043,8147,1078,8122,1104,8087,1107,8080,992,8080,978,8077,965,8067,955,8050,951,8028,956,8003,966,7977,977,7957,983,7947,988,7940,983,7931,943,7904,937,7900xm1190,7888l1141,7900,1104,7928,1077,7968,1058,8011,1043,8042,1028,8063,1011,8076,992,8080,1107,8080,1123,8046,1139,8014,1155,7991,1173,7977,1194,7972,1297,7972,1296,7967,1271,7925,1234,7898,1190,7888xm1297,7587l1194,7587,1211,7591,1226,7602,1235,7619,1239,7640,1233,7670,1221,7697,1209,7719,1202,7728,1198,7734,1198,7744,1243,7769,1252,7775,1260,7767,1272,7752,1287,7725,1300,7687,1306,7638,1297,7587xm937,7515l927,7516,924,7522,914,7537,901,7563,889,7598,885,7638,885,7640,895,7699,921,7740,957,7764,997,7771,1043,7762,1078,7737,1104,7702,1107,7695,992,7695,978,7691,965,7681,955,7665,951,7643,956,7617,966,7592,977,7572,983,7562,988,7555,983,7546,943,7519,937,7515xm1190,7503l1141,7514,1104,7543,1077,7582,1058,7625,1043,7656,1028,7678,1011,7690,992,7695,1107,7695,1123,7661,1139,7629,1155,7606,1173,7591,1194,7587,1297,7587,1296,7582,1271,7539,1234,7512,1190,7503xm1096,6968l1029,6979,971,7009,925,7054,895,7112,884,7179,895,7246,925,7304,971,7349,1029,7379,1096,7389,1163,7379,1220,7349,1256,7313,1096,7313,1044,7303,1001,7274,971,7231,961,7179,971,7127,1001,7084,1044,7055,1096,7044,1256,7044,1220,7009,1163,6979,1096,6968xm1256,7044l1096,7044,1148,7055,1191,7084,1219,7127,1230,7179,1219,7231,1191,7274,1148,7303,1096,7313,1256,7313,1266,7304,1295,7246,1306,7179,1295,7112,1266,7054,1256,7044xm1301,6478l896,6478,890,6483,890,6549,896,6554,1143,6554,1143,6554,884,6798,884,6818,889,6824,1295,6824,1300,6818,1300,6753,1295,6748,1037,6748,1037,6748,1306,6503,1306,6483,1301,6478xe" filled="true" fillcolor="#ffffff" stroked="false">
              <v:path arrowok="t"/>
              <v:fill type="solid"/>
            </v:shape>
            <w10:wrap type="none"/>
          </v:group>
        </w:pict>
      </w:r>
      <w:r>
        <w:rPr/>
        <w:pict>
          <v:rect style="position:absolute;margin-left:570.046997pt;margin-top:677.075989pt;width:25.228pt;height:102.452pt;mso-position-horizontal-relative:page;mso-position-vertical-relative:page;z-index:251659264" filled="true" fillcolor="#5c4887" stroked="false">
            <v:fill type="solid"/>
            <w10:wrap type="none"/>
          </v:rect>
        </w:pict>
      </w:r>
      <w:r>
        <w:rPr>
          <w:color w:val="5C4887"/>
        </w:rPr>
        <w:t>TOPICS</w:t>
      </w:r>
    </w:p>
    <w:p>
      <w:pPr>
        <w:pStyle w:val="BodyText"/>
        <w:spacing w:line="259" w:lineRule="auto" w:before="137"/>
        <w:ind w:left="104" w:right="38"/>
        <w:jc w:val="both"/>
      </w:pPr>
      <w:r>
        <w:rPr/>
        <w:t>Interview reflection and feedback review Employer expectations in the workplace Survey</w:t>
      </w:r>
    </w:p>
    <w:p>
      <w:pPr>
        <w:pStyle w:val="Heading2"/>
      </w:pPr>
      <w:r>
        <w:rPr/>
        <w:br w:type="column"/>
      </w:r>
      <w:r>
        <w:rPr>
          <w:color w:val="5C4887"/>
        </w:rPr>
        <w:t>LEARNING INTENTION</w:t>
      </w:r>
    </w:p>
    <w:p>
      <w:pPr>
        <w:pStyle w:val="BodyText"/>
        <w:spacing w:line="259" w:lineRule="auto" w:before="193"/>
        <w:ind w:left="104" w:right="238"/>
      </w:pPr>
      <w:r>
        <w:rPr/>
        <w:t>The learner reflects on their mock interview performance, and has an understanding of workplace expectations.</w:t>
      </w:r>
    </w:p>
    <w:p>
      <w:pPr>
        <w:spacing w:after="0" w:line="259" w:lineRule="auto"/>
        <w:sectPr>
          <w:type w:val="continuous"/>
          <w:pgSz w:w="11910" w:h="16840"/>
          <w:pgMar w:top="0" w:bottom="920" w:left="780" w:right="760"/>
          <w:cols w:num="2" w:equalWidth="0">
            <w:col w:w="3453" w:space="1814"/>
            <w:col w:w="5103"/>
          </w:cols>
        </w:sectPr>
      </w:pPr>
    </w:p>
    <w:p>
      <w:pPr>
        <w:pStyle w:val="BodyText"/>
        <w:rPr>
          <w:sz w:val="28"/>
        </w:rPr>
      </w:pPr>
    </w:p>
    <w:p>
      <w:pPr>
        <w:spacing w:after="0"/>
        <w:rPr>
          <w:sz w:val="28"/>
        </w:rPr>
        <w:sectPr>
          <w:headerReference w:type="default" r:id="rId7"/>
          <w:footerReference w:type="default" r:id="rId8"/>
          <w:pgSz w:w="11910" w:h="16840"/>
          <w:pgMar w:header="0" w:footer="723" w:top="3780" w:bottom="920" w:left="780" w:right="760"/>
          <w:pgNumType w:start="56"/>
        </w:sectPr>
      </w:pPr>
    </w:p>
    <w:p>
      <w:pPr>
        <w:pStyle w:val="Heading2"/>
        <w:spacing w:before="96"/>
      </w:pPr>
      <w:r>
        <w:rPr/>
        <w:pict>
          <v:rect style="position:absolute;margin-left:0pt;margin-top:677.075989pt;width:25.229pt;height:102.452pt;mso-position-horizontal-relative:page;mso-position-vertical-relative:page;z-index:251660288" filled="true" fillcolor="#5c4887" stroked="false">
            <v:fill type="solid"/>
            <w10:wrap type="none"/>
          </v:rect>
        </w:pict>
      </w:r>
      <w:bookmarkStart w:name="2019-RIJI-Teacher-Resource 56" w:id="2"/>
      <w:bookmarkEnd w:id="2"/>
      <w:r>
        <w:rPr/>
      </w:r>
      <w:r>
        <w:rPr>
          <w:color w:val="5C4887"/>
        </w:rPr>
        <w:t>FOCUS</w:t>
      </w:r>
    </w:p>
    <w:p>
      <w:pPr>
        <w:pStyle w:val="BodyText"/>
        <w:spacing w:line="259" w:lineRule="auto" w:before="193"/>
        <w:ind w:left="104"/>
      </w:pPr>
      <w:r>
        <w:rPr/>
        <w:t>Reflection on the interview performance, behaviour </w:t>
      </w:r>
      <w:r>
        <w:rPr>
          <w:spacing w:val="-5"/>
        </w:rPr>
        <w:t>and </w:t>
      </w:r>
      <w:r>
        <w:rPr/>
        <w:t>etiquette expected in the</w:t>
      </w:r>
      <w:r>
        <w:rPr>
          <w:spacing w:val="9"/>
        </w:rPr>
        <w:t> </w:t>
      </w:r>
      <w:r>
        <w:rPr/>
        <w:t>workplace.</w:t>
      </w:r>
    </w:p>
    <w:p>
      <w:pPr>
        <w:pStyle w:val="BodyText"/>
        <w:spacing w:before="4"/>
        <w:rPr>
          <w:sz w:val="50"/>
        </w:rPr>
      </w:pPr>
    </w:p>
    <w:p>
      <w:pPr>
        <w:pStyle w:val="Heading2"/>
        <w:spacing w:before="0"/>
      </w:pPr>
      <w:r>
        <w:rPr>
          <w:color w:val="5C4887"/>
          <w:spacing w:val="4"/>
        </w:rPr>
        <w:t>STUDENT</w:t>
      </w:r>
      <w:r>
        <w:rPr>
          <w:color w:val="5C4887"/>
          <w:spacing w:val="11"/>
        </w:rPr>
        <w:t> </w:t>
      </w:r>
      <w:r>
        <w:rPr>
          <w:color w:val="5C4887"/>
          <w:spacing w:val="4"/>
        </w:rPr>
        <w:t>OUTCOMES</w:t>
      </w:r>
    </w:p>
    <w:p>
      <w:pPr>
        <w:pStyle w:val="ListParagraph"/>
        <w:numPr>
          <w:ilvl w:val="0"/>
          <w:numId w:val="1"/>
        </w:numPr>
        <w:tabs>
          <w:tab w:pos="464" w:val="left" w:leader="none"/>
          <w:tab w:pos="465" w:val="left" w:leader="none"/>
        </w:tabs>
        <w:spacing w:line="259" w:lineRule="auto" w:before="193" w:after="0"/>
        <w:ind w:left="464" w:right="594" w:hanging="361"/>
        <w:jc w:val="left"/>
        <w:rPr>
          <w:sz w:val="20"/>
        </w:rPr>
      </w:pPr>
      <w:r>
        <w:rPr>
          <w:sz w:val="20"/>
        </w:rPr>
        <w:t>Understanding of employer expectations in </w:t>
      </w:r>
      <w:r>
        <w:rPr>
          <w:spacing w:val="-5"/>
          <w:sz w:val="20"/>
        </w:rPr>
        <w:t>the </w:t>
      </w:r>
      <w:r>
        <w:rPr>
          <w:sz w:val="20"/>
        </w:rPr>
        <w:t>workplace</w:t>
      </w:r>
    </w:p>
    <w:p>
      <w:pPr>
        <w:pStyle w:val="BodyText"/>
        <w:rPr>
          <w:sz w:val="34"/>
        </w:rPr>
      </w:pPr>
    </w:p>
    <w:p>
      <w:pPr>
        <w:pStyle w:val="Heading2"/>
        <w:spacing w:before="253"/>
      </w:pPr>
      <w:r>
        <w:rPr>
          <w:color w:val="5C4887"/>
        </w:rPr>
        <w:t>OUTLINE</w:t>
      </w:r>
    </w:p>
    <w:p>
      <w:pPr>
        <w:pStyle w:val="Heading4"/>
        <w:numPr>
          <w:ilvl w:val="0"/>
          <w:numId w:val="2"/>
        </w:numPr>
        <w:tabs>
          <w:tab w:pos="298" w:val="left" w:leader="none"/>
        </w:tabs>
        <w:spacing w:line="240" w:lineRule="auto" w:before="193" w:after="0"/>
        <w:ind w:left="297" w:right="0" w:hanging="194"/>
        <w:jc w:val="left"/>
      </w:pPr>
      <w:r>
        <w:rPr/>
        <w:t>Interview reflection and feedback</w:t>
      </w:r>
      <w:r>
        <w:rPr>
          <w:spacing w:val="8"/>
        </w:rPr>
        <w:t> </w:t>
      </w:r>
      <w:r>
        <w:rPr/>
        <w:t>review</w:t>
      </w:r>
    </w:p>
    <w:p>
      <w:pPr>
        <w:pStyle w:val="BodyText"/>
        <w:spacing w:line="259" w:lineRule="auto" w:before="77"/>
        <w:ind w:left="104"/>
      </w:pPr>
      <w:r>
        <w:rPr/>
        <w:t>Discuss whether students were happy with their interview performance Review students interview</w:t>
      </w:r>
      <w:r>
        <w:rPr>
          <w:spacing w:val="27"/>
        </w:rPr>
        <w:t> </w:t>
      </w:r>
      <w:r>
        <w:rPr/>
        <w:t>evaluation</w:t>
      </w:r>
    </w:p>
    <w:p>
      <w:pPr>
        <w:pStyle w:val="BodyText"/>
        <w:spacing w:line="259" w:lineRule="auto" w:before="2"/>
        <w:ind w:left="104"/>
      </w:pPr>
      <w:r>
        <w:rPr/>
        <w:t>forms and feedback on their application and interview performance. Provide an opportunity for students to </w:t>
      </w:r>
      <w:r>
        <w:rPr>
          <w:spacing w:val="-4"/>
        </w:rPr>
        <w:t>make </w:t>
      </w:r>
      <w:r>
        <w:rPr/>
        <w:t>necessary changes to their resume and cover</w:t>
      </w:r>
      <w:r>
        <w:rPr>
          <w:spacing w:val="30"/>
        </w:rPr>
        <w:t> </w:t>
      </w:r>
      <w:r>
        <w:rPr/>
        <w:t>ketter.</w:t>
      </w:r>
    </w:p>
    <w:p>
      <w:pPr>
        <w:pStyle w:val="Heading4"/>
        <w:numPr>
          <w:ilvl w:val="0"/>
          <w:numId w:val="2"/>
        </w:numPr>
        <w:tabs>
          <w:tab w:pos="298" w:val="left" w:leader="none"/>
        </w:tabs>
        <w:spacing w:line="240" w:lineRule="auto" w:before="161" w:after="0"/>
        <w:ind w:left="297" w:right="0" w:hanging="194"/>
        <w:jc w:val="left"/>
      </w:pPr>
      <w:r>
        <w:rPr>
          <w:w w:val="102"/>
        </w:rPr>
        <w:br w:type="column"/>
      </w:r>
      <w:r>
        <w:rPr/>
        <w:t>Employer expectations in the</w:t>
      </w:r>
      <w:r>
        <w:rPr>
          <w:spacing w:val="5"/>
        </w:rPr>
        <w:t> </w:t>
      </w:r>
      <w:r>
        <w:rPr/>
        <w:t>workplace</w:t>
      </w:r>
    </w:p>
    <w:p>
      <w:pPr>
        <w:pStyle w:val="BodyText"/>
        <w:spacing w:line="259" w:lineRule="auto" w:before="77"/>
        <w:ind w:left="104" w:right="238"/>
      </w:pPr>
      <w:r>
        <w:rPr/>
        <w:t>Open a discussion about workplace expectations/‘hidden rules of work’ supported by handout page 57-58.</w:t>
      </w:r>
    </w:p>
    <w:p>
      <w:pPr>
        <w:pStyle w:val="BodyText"/>
        <w:spacing w:line="259" w:lineRule="auto" w:before="58"/>
        <w:ind w:left="104" w:right="238"/>
      </w:pPr>
      <w:r>
        <w:rPr/>
        <w:t>Brainstorm techniques to manage stress  before  and during the interview. Ask who in the room has had a job  in the past? What was the process of getting hired? This conversation</w:t>
      </w:r>
      <w:r>
        <w:rPr>
          <w:spacing w:val="8"/>
        </w:rPr>
        <w:t> </w:t>
      </w:r>
      <w:r>
        <w:rPr/>
        <w:t>can</w:t>
      </w:r>
      <w:r>
        <w:rPr>
          <w:spacing w:val="9"/>
        </w:rPr>
        <w:t> </w:t>
      </w:r>
      <w:r>
        <w:rPr/>
        <w:t>be</w:t>
      </w:r>
      <w:r>
        <w:rPr>
          <w:spacing w:val="9"/>
        </w:rPr>
        <w:t> </w:t>
      </w:r>
      <w:r>
        <w:rPr/>
        <w:t>supported</w:t>
      </w:r>
      <w:r>
        <w:rPr>
          <w:spacing w:val="9"/>
        </w:rPr>
        <w:t> </w:t>
      </w:r>
      <w:r>
        <w:rPr/>
        <w:t>by</w:t>
      </w:r>
      <w:r>
        <w:rPr>
          <w:spacing w:val="9"/>
        </w:rPr>
        <w:t> </w:t>
      </w:r>
      <w:r>
        <w:rPr/>
        <w:t>the</w:t>
      </w:r>
      <w:r>
        <w:rPr>
          <w:spacing w:val="9"/>
        </w:rPr>
        <w:t> </w:t>
      </w:r>
      <w:r>
        <w:rPr/>
        <w:t>handout</w:t>
      </w:r>
      <w:r>
        <w:rPr>
          <w:spacing w:val="9"/>
        </w:rPr>
        <w:t> </w:t>
      </w:r>
      <w:r>
        <w:rPr/>
        <w:t>on</w:t>
      </w:r>
      <w:r>
        <w:rPr>
          <w:spacing w:val="9"/>
        </w:rPr>
        <w:t> </w:t>
      </w:r>
      <w:r>
        <w:rPr/>
        <w:t>page</w:t>
      </w:r>
      <w:r>
        <w:rPr>
          <w:spacing w:val="8"/>
        </w:rPr>
        <w:t> </w:t>
      </w:r>
      <w:r>
        <w:rPr/>
        <w:t>51.</w:t>
      </w:r>
    </w:p>
    <w:p>
      <w:pPr>
        <w:pStyle w:val="Heading4"/>
        <w:numPr>
          <w:ilvl w:val="0"/>
          <w:numId w:val="2"/>
        </w:numPr>
        <w:tabs>
          <w:tab w:pos="298" w:val="left" w:leader="none"/>
        </w:tabs>
        <w:spacing w:line="240" w:lineRule="auto" w:before="173" w:after="0"/>
        <w:ind w:left="297" w:right="0" w:hanging="194"/>
        <w:jc w:val="left"/>
      </w:pPr>
      <w:r>
        <w:rPr/>
        <w:t>Survey</w:t>
      </w:r>
    </w:p>
    <w:p>
      <w:pPr>
        <w:pStyle w:val="BodyText"/>
        <w:spacing w:line="259" w:lineRule="auto" w:before="77"/>
        <w:ind w:left="104" w:right="87"/>
      </w:pPr>
      <w:r>
        <w:rPr/>
        <w:t>Revisit surveys from Session One page 10. Students should go online using the surveymonkey link and insert their ‘before’ responses as well as answer the remaining questions. This helps inform recommendations and improvements for future programs.</w:t>
      </w:r>
    </w:p>
    <w:p>
      <w:pPr>
        <w:pStyle w:val="BodyText"/>
        <w:rPr>
          <w:sz w:val="34"/>
        </w:rPr>
      </w:pPr>
    </w:p>
    <w:p>
      <w:pPr>
        <w:pStyle w:val="Heading2"/>
        <w:spacing w:before="255"/>
      </w:pPr>
      <w:r>
        <w:rPr>
          <w:color w:val="5C4887"/>
        </w:rPr>
        <w:t>OUTPUTS</w:t>
      </w:r>
    </w:p>
    <w:p>
      <w:pPr>
        <w:pStyle w:val="ListParagraph"/>
        <w:numPr>
          <w:ilvl w:val="0"/>
          <w:numId w:val="1"/>
        </w:numPr>
        <w:tabs>
          <w:tab w:pos="464" w:val="left" w:leader="none"/>
          <w:tab w:pos="465" w:val="left" w:leader="none"/>
        </w:tabs>
        <w:spacing w:line="240" w:lineRule="auto" w:before="193" w:after="0"/>
        <w:ind w:left="464" w:right="0" w:hanging="361"/>
        <w:jc w:val="left"/>
        <w:rPr>
          <w:sz w:val="20"/>
        </w:rPr>
      </w:pPr>
      <w:r>
        <w:rPr>
          <w:sz w:val="20"/>
        </w:rPr>
        <w:t>Updated resumes and cover</w:t>
      </w:r>
      <w:r>
        <w:rPr>
          <w:spacing w:val="8"/>
          <w:sz w:val="20"/>
        </w:rPr>
        <w:t> </w:t>
      </w:r>
      <w:r>
        <w:rPr>
          <w:sz w:val="20"/>
        </w:rPr>
        <w:t>letters</w:t>
      </w:r>
    </w:p>
    <w:p>
      <w:pPr>
        <w:pStyle w:val="ListParagraph"/>
        <w:numPr>
          <w:ilvl w:val="0"/>
          <w:numId w:val="1"/>
        </w:numPr>
        <w:tabs>
          <w:tab w:pos="464" w:val="left" w:leader="none"/>
          <w:tab w:pos="465" w:val="left" w:leader="none"/>
        </w:tabs>
        <w:spacing w:line="240" w:lineRule="auto" w:before="77" w:after="0"/>
        <w:ind w:left="464" w:right="0" w:hanging="361"/>
        <w:jc w:val="left"/>
        <w:rPr>
          <w:sz w:val="20"/>
        </w:rPr>
      </w:pPr>
      <w:r>
        <w:rPr>
          <w:sz w:val="20"/>
        </w:rPr>
        <w:t>RIJI</w:t>
      </w:r>
      <w:r>
        <w:rPr>
          <w:spacing w:val="1"/>
          <w:sz w:val="20"/>
        </w:rPr>
        <w:t> </w:t>
      </w:r>
      <w:r>
        <w:rPr>
          <w:sz w:val="20"/>
        </w:rPr>
        <w:t>survey</w:t>
      </w:r>
    </w:p>
    <w:p>
      <w:pPr>
        <w:spacing w:after="0" w:line="240" w:lineRule="auto"/>
        <w:jc w:val="left"/>
        <w:rPr>
          <w:sz w:val="20"/>
        </w:rPr>
        <w:sectPr>
          <w:type w:val="continuous"/>
          <w:pgSz w:w="11910" w:h="16840"/>
          <w:pgMar w:top="0" w:bottom="920" w:left="780" w:right="760"/>
          <w:cols w:num="2" w:equalWidth="0">
            <w:col w:w="4891" w:space="376"/>
            <w:col w:w="5103"/>
          </w:cols>
        </w:sectPr>
      </w:pPr>
    </w:p>
    <w:p>
      <w:pPr>
        <w:pStyle w:val="BodyText"/>
        <w:spacing w:before="8"/>
        <w:rPr>
          <w:sz w:val="21"/>
        </w:rPr>
      </w:pPr>
    </w:p>
    <w:p>
      <w:pPr>
        <w:pStyle w:val="Heading2"/>
        <w:spacing w:line="156" w:lineRule="auto" w:before="198"/>
        <w:ind w:right="4155"/>
      </w:pPr>
      <w:bookmarkStart w:name="2019-RIJI-Teacher-Resource 57" w:id="3"/>
      <w:bookmarkEnd w:id="3"/>
      <w:r>
        <w:rPr/>
      </w:r>
      <w:r>
        <w:rPr>
          <w:color w:val="5C4887"/>
        </w:rPr>
        <w:t>EMPLOYER EXPECTATIONS IN THE WORKPLACE</w:t>
      </w:r>
    </w:p>
    <w:p>
      <w:pPr>
        <w:pStyle w:val="BodyText"/>
        <w:spacing w:before="231"/>
        <w:ind w:left="104"/>
        <w:jc w:val="both"/>
      </w:pPr>
      <w:r>
        <w:rPr/>
        <w:t>Most employers and workplaces have a hidden set of rules.</w:t>
      </w:r>
    </w:p>
    <w:p>
      <w:pPr>
        <w:pStyle w:val="BodyText"/>
        <w:spacing w:line="259" w:lineRule="auto" w:before="76"/>
        <w:ind w:left="104" w:right="5599"/>
        <w:jc w:val="both"/>
      </w:pPr>
      <w:r>
        <w:rPr/>
        <w:t>Unless you know the ‘rules’ or can learn them, you might find it difficult to land the job of your dreams or may risk losing it.</w:t>
      </w:r>
    </w:p>
    <w:p>
      <w:pPr>
        <w:pStyle w:val="BodyText"/>
        <w:spacing w:line="259" w:lineRule="auto" w:before="60"/>
        <w:ind w:left="104" w:right="5528"/>
        <w:jc w:val="both"/>
      </w:pPr>
      <w:r>
        <w:rPr/>
        <w:t>In looking at these rules, it is important to understand the difference between work life and home life.</w:t>
      </w:r>
    </w:p>
    <w:p>
      <w:pPr>
        <w:pStyle w:val="BodyText"/>
        <w:spacing w:line="259" w:lineRule="auto" w:before="58"/>
        <w:ind w:left="104" w:right="5322"/>
      </w:pPr>
      <w:r>
        <w:rPr/>
        <w:t>In work, the purpose is to undertake certain activities in return for income or gaining experience to progress in your career or take on another career.</w:t>
      </w:r>
    </w:p>
    <w:p>
      <w:pPr>
        <w:pStyle w:val="BodyText"/>
      </w:pPr>
    </w:p>
    <w:p>
      <w:pPr>
        <w:pStyle w:val="BodyText"/>
        <w:spacing w:before="10"/>
      </w:pPr>
    </w:p>
    <w:p>
      <w:pPr>
        <w:spacing w:after="0"/>
        <w:sectPr>
          <w:pgSz w:w="11910" w:h="16840"/>
          <w:pgMar w:header="0" w:footer="723" w:top="3780" w:bottom="920" w:left="780" w:right="760"/>
        </w:sectPr>
      </w:pPr>
    </w:p>
    <w:p>
      <w:pPr>
        <w:pStyle w:val="Heading2"/>
        <w:spacing w:line="156" w:lineRule="auto" w:before="198"/>
        <w:ind w:right="161"/>
      </w:pPr>
      <w:r>
        <w:rPr/>
        <w:drawing>
          <wp:anchor distT="0" distB="0" distL="0" distR="0" allowOverlap="1" layoutInCell="1" locked="0" behindDoc="0" simplePos="0" relativeHeight="251661312">
            <wp:simplePos x="0" y="0"/>
            <wp:positionH relativeFrom="page">
              <wp:posOffset>3905999</wp:posOffset>
            </wp:positionH>
            <wp:positionV relativeFrom="page">
              <wp:posOffset>1828841</wp:posOffset>
            </wp:positionV>
            <wp:extent cx="3653992" cy="3913183"/>
            <wp:effectExtent l="0" t="0" r="0" b="0"/>
            <wp:wrapNone/>
            <wp:docPr id="1" name="image2.jpeg"/>
            <wp:cNvGraphicFramePr>
              <a:graphicFrameLocks noChangeAspect="1"/>
            </wp:cNvGraphicFramePr>
            <a:graphic>
              <a:graphicData uri="http://schemas.openxmlformats.org/drawingml/2006/picture">
                <pic:pic>
                  <pic:nvPicPr>
                    <pic:cNvPr id="2" name="image2.jpeg"/>
                    <pic:cNvPicPr/>
                  </pic:nvPicPr>
                  <pic:blipFill>
                    <a:blip r:embed="rId9" cstate="print"/>
                    <a:stretch>
                      <a:fillRect/>
                    </a:stretch>
                  </pic:blipFill>
                  <pic:spPr>
                    <a:xfrm>
                      <a:off x="0" y="0"/>
                      <a:ext cx="3653992" cy="3913183"/>
                    </a:xfrm>
                    <a:prstGeom prst="rect">
                      <a:avLst/>
                    </a:prstGeom>
                  </pic:spPr>
                </pic:pic>
              </a:graphicData>
            </a:graphic>
          </wp:anchor>
        </w:drawing>
      </w:r>
      <w:r>
        <w:rPr/>
        <w:pict>
          <v:rect style="position:absolute;margin-left:570.046997pt;margin-top:677.075989pt;width:25.228pt;height:102.452pt;mso-position-horizontal-relative:page;mso-position-vertical-relative:page;z-index:251662336" filled="true" fillcolor="#5c4887" stroked="false">
            <v:fill type="solid"/>
            <w10:wrap type="none"/>
          </v:rect>
        </w:pict>
      </w:r>
      <w:r>
        <w:rPr>
          <w:color w:val="5C4887"/>
        </w:rPr>
        <w:t>HELPFUL HINTS ABOUT THE HIDDEN RULES OF WORK</w:t>
      </w:r>
    </w:p>
    <w:p>
      <w:pPr>
        <w:pStyle w:val="Heading3"/>
        <w:numPr>
          <w:ilvl w:val="0"/>
          <w:numId w:val="3"/>
        </w:numPr>
        <w:tabs>
          <w:tab w:pos="352" w:val="left" w:leader="none"/>
        </w:tabs>
        <w:spacing w:line="240" w:lineRule="auto" w:before="175" w:after="0"/>
        <w:ind w:left="351" w:right="0" w:hanging="248"/>
        <w:jc w:val="left"/>
      </w:pPr>
      <w:r>
        <w:rPr/>
        <w:t>Be guided by your position</w:t>
      </w:r>
      <w:r>
        <w:rPr>
          <w:spacing w:val="1"/>
        </w:rPr>
        <w:t> </w:t>
      </w:r>
      <w:r>
        <w:rPr/>
        <w:t>description</w:t>
      </w:r>
    </w:p>
    <w:p>
      <w:pPr>
        <w:pStyle w:val="BodyText"/>
        <w:spacing w:line="259" w:lineRule="auto" w:before="60"/>
        <w:ind w:left="104" w:right="161"/>
      </w:pPr>
      <w:r>
        <w:rPr/>
        <w:t>Look to your position description for a guide on what is expected of you in terms of the activities you are required to perform.</w:t>
      </w:r>
    </w:p>
    <w:p>
      <w:pPr>
        <w:pStyle w:val="Heading3"/>
        <w:numPr>
          <w:ilvl w:val="0"/>
          <w:numId w:val="3"/>
        </w:numPr>
        <w:tabs>
          <w:tab w:pos="352" w:val="left" w:leader="none"/>
        </w:tabs>
        <w:spacing w:line="199" w:lineRule="auto" w:before="158" w:after="0"/>
        <w:ind w:left="104" w:right="81" w:firstLine="0"/>
        <w:jc w:val="left"/>
      </w:pPr>
      <w:r>
        <w:rPr/>
        <w:t>Look around you for clues on how you </w:t>
      </w:r>
      <w:r>
        <w:rPr>
          <w:spacing w:val="-5"/>
        </w:rPr>
        <w:t>are </w:t>
      </w:r>
      <w:r>
        <w:rPr/>
        <w:t>expected to</w:t>
      </w:r>
      <w:r>
        <w:rPr>
          <w:spacing w:val="-1"/>
        </w:rPr>
        <w:t> </w:t>
      </w:r>
      <w:r>
        <w:rPr/>
        <w:t>behave.</w:t>
      </w:r>
    </w:p>
    <w:p>
      <w:pPr>
        <w:pStyle w:val="BodyText"/>
        <w:spacing w:line="259" w:lineRule="auto" w:before="74"/>
        <w:ind w:left="104"/>
      </w:pPr>
      <w:r>
        <w:rPr/>
        <w:t>Find a mentor if you can, someone who is successful in the business, and use their behaviour as a guide.</w:t>
      </w:r>
    </w:p>
    <w:p>
      <w:pPr>
        <w:pStyle w:val="Heading3"/>
        <w:numPr>
          <w:ilvl w:val="0"/>
          <w:numId w:val="3"/>
        </w:numPr>
        <w:tabs>
          <w:tab w:pos="352" w:val="left" w:leader="none"/>
        </w:tabs>
        <w:spacing w:line="199" w:lineRule="auto" w:before="156" w:after="0"/>
        <w:ind w:left="104" w:right="249" w:firstLine="0"/>
        <w:jc w:val="left"/>
      </w:pPr>
      <w:r>
        <w:rPr/>
        <w:t>Look around you and notice how </w:t>
      </w:r>
      <w:r>
        <w:rPr>
          <w:spacing w:val="-3"/>
        </w:rPr>
        <w:t>people </w:t>
      </w:r>
      <w:r>
        <w:rPr/>
        <w:t>dress</w:t>
      </w:r>
    </w:p>
    <w:p>
      <w:pPr>
        <w:pStyle w:val="BodyText"/>
        <w:spacing w:before="74"/>
        <w:ind w:left="104"/>
      </w:pPr>
      <w:r>
        <w:rPr/>
        <w:t>There is a uniform even if there is no official uniform.</w:t>
      </w:r>
    </w:p>
    <w:p>
      <w:pPr>
        <w:pStyle w:val="Heading3"/>
        <w:numPr>
          <w:ilvl w:val="0"/>
          <w:numId w:val="3"/>
        </w:numPr>
        <w:tabs>
          <w:tab w:pos="352" w:val="left" w:leader="none"/>
        </w:tabs>
        <w:spacing w:line="199" w:lineRule="auto" w:before="175" w:after="0"/>
        <w:ind w:left="104" w:right="764" w:firstLine="0"/>
        <w:jc w:val="left"/>
      </w:pPr>
      <w:r>
        <w:rPr/>
        <w:t>Look around at how people </w:t>
      </w:r>
      <w:r>
        <w:rPr>
          <w:spacing w:val="-3"/>
        </w:rPr>
        <w:t>present </w:t>
      </w:r>
      <w:r>
        <w:rPr/>
        <w:t>themselves</w:t>
      </w:r>
    </w:p>
    <w:p>
      <w:pPr>
        <w:pStyle w:val="BodyText"/>
        <w:spacing w:line="259" w:lineRule="auto" w:before="74"/>
        <w:ind w:left="104" w:right="161"/>
      </w:pPr>
      <w:r>
        <w:rPr/>
        <w:t>If you want to fit in, you need to take notice and do something not to stand out in a negative way.</w:t>
      </w:r>
    </w:p>
    <w:p>
      <w:pPr>
        <w:pStyle w:val="Heading3"/>
        <w:numPr>
          <w:ilvl w:val="0"/>
          <w:numId w:val="3"/>
        </w:numPr>
        <w:tabs>
          <w:tab w:pos="352" w:val="left" w:leader="none"/>
        </w:tabs>
        <w:spacing w:line="199" w:lineRule="auto" w:before="157" w:after="0"/>
        <w:ind w:left="104" w:right="543" w:firstLine="0"/>
        <w:jc w:val="left"/>
      </w:pPr>
      <w:r>
        <w:rPr/>
        <w:t>Be on time or early and take breaks </w:t>
      </w:r>
      <w:r>
        <w:rPr>
          <w:spacing w:val="-8"/>
        </w:rPr>
        <w:t>as </w:t>
      </w:r>
      <w:r>
        <w:rPr/>
        <w:t>allowed</w:t>
      </w:r>
    </w:p>
    <w:p>
      <w:pPr>
        <w:pStyle w:val="BodyText"/>
        <w:spacing w:before="73"/>
        <w:ind w:left="104"/>
      </w:pPr>
      <w:r>
        <w:rPr/>
        <w:t>People will notice if you take extra time.</w:t>
      </w:r>
    </w:p>
    <w:p>
      <w:pPr>
        <w:pStyle w:val="Heading3"/>
        <w:numPr>
          <w:ilvl w:val="0"/>
          <w:numId w:val="3"/>
        </w:numPr>
        <w:tabs>
          <w:tab w:pos="352" w:val="left" w:leader="none"/>
        </w:tabs>
        <w:spacing w:line="240" w:lineRule="auto" w:before="134" w:after="0"/>
        <w:ind w:left="351" w:right="0" w:hanging="248"/>
        <w:jc w:val="left"/>
      </w:pPr>
      <w:r>
        <w:rPr/>
        <w:t>Stay work focused</w:t>
      </w:r>
    </w:p>
    <w:p>
      <w:pPr>
        <w:pStyle w:val="BodyText"/>
        <w:spacing w:line="259" w:lineRule="auto" w:before="4"/>
        <w:ind w:left="104" w:right="161"/>
      </w:pPr>
      <w:r>
        <w:rPr/>
        <w:t>This means doing the work and even if it’s quiet, asking for something else to do. It is important to stay off your</w:t>
      </w:r>
    </w:p>
    <w:p>
      <w:pPr>
        <w:pStyle w:val="BodyText"/>
        <w:rPr>
          <w:sz w:val="34"/>
        </w:rPr>
      </w:pPr>
      <w:r>
        <w:rPr/>
        <w:br w:type="column"/>
      </w:r>
      <w:r>
        <w:rPr>
          <w:sz w:val="34"/>
        </w:rPr>
      </w:r>
    </w:p>
    <w:p>
      <w:pPr>
        <w:pStyle w:val="BodyText"/>
        <w:rPr>
          <w:sz w:val="34"/>
        </w:rPr>
      </w:pPr>
    </w:p>
    <w:p>
      <w:pPr>
        <w:pStyle w:val="BodyText"/>
        <w:spacing w:before="9"/>
        <w:rPr>
          <w:sz w:val="31"/>
        </w:rPr>
      </w:pPr>
    </w:p>
    <w:p>
      <w:pPr>
        <w:pStyle w:val="BodyText"/>
        <w:spacing w:line="259" w:lineRule="auto"/>
        <w:ind w:left="104"/>
      </w:pPr>
      <w:r>
        <w:rPr/>
        <w:t>phone or social media as the employer is not paying you to socialise.</w:t>
      </w:r>
    </w:p>
    <w:p>
      <w:pPr>
        <w:pStyle w:val="Heading3"/>
        <w:numPr>
          <w:ilvl w:val="0"/>
          <w:numId w:val="3"/>
        </w:numPr>
        <w:tabs>
          <w:tab w:pos="352" w:val="left" w:leader="none"/>
        </w:tabs>
        <w:spacing w:line="199" w:lineRule="auto" w:before="157" w:after="0"/>
        <w:ind w:left="104" w:right="700" w:firstLine="0"/>
        <w:jc w:val="left"/>
      </w:pPr>
      <w:r>
        <w:rPr/>
        <w:t>Confine your conversations mostly </w:t>
      </w:r>
      <w:r>
        <w:rPr>
          <w:spacing w:val="-8"/>
        </w:rPr>
        <w:t>to </w:t>
      </w:r>
      <w:r>
        <w:rPr/>
        <w:t>subjects around and about</w:t>
      </w:r>
      <w:r>
        <w:rPr>
          <w:spacing w:val="-1"/>
        </w:rPr>
        <w:t> </w:t>
      </w:r>
      <w:r>
        <w:rPr/>
        <w:t>work</w:t>
      </w:r>
    </w:p>
    <w:p>
      <w:pPr>
        <w:pStyle w:val="BodyText"/>
        <w:spacing w:line="259" w:lineRule="auto" w:before="74"/>
        <w:ind w:left="104" w:right="87"/>
      </w:pPr>
      <w:r>
        <w:rPr/>
        <w:t>Leave the other stuff for when you are talking with your family and friends (some personal talk is essential so that people can get to know you, but remember you are at work and make your conversations professional and appropriate).</w:t>
      </w:r>
    </w:p>
    <w:p>
      <w:pPr>
        <w:pStyle w:val="Heading3"/>
        <w:numPr>
          <w:ilvl w:val="0"/>
          <w:numId w:val="3"/>
        </w:numPr>
        <w:tabs>
          <w:tab w:pos="352" w:val="left" w:leader="none"/>
        </w:tabs>
        <w:spacing w:line="240" w:lineRule="auto" w:before="117" w:after="0"/>
        <w:ind w:left="351" w:right="0" w:hanging="248"/>
        <w:jc w:val="left"/>
      </w:pPr>
      <w:r>
        <w:rPr/>
        <w:t>Manners are important</w:t>
      </w:r>
    </w:p>
    <w:p>
      <w:pPr>
        <w:pStyle w:val="BodyText"/>
        <w:spacing w:line="259" w:lineRule="auto" w:before="61"/>
        <w:ind w:left="104" w:right="433"/>
      </w:pPr>
      <w:r>
        <w:rPr/>
        <w:t>How you address people, talk with people and conduct yourself is very important to successfully getting work and keeping it. Not only is this good manners, but our workplace behaviour is legislated to ensure there are no breaches of anti harassment and workplace bullying.</w:t>
      </w:r>
    </w:p>
    <w:p>
      <w:pPr>
        <w:pStyle w:val="BodyText"/>
        <w:spacing w:line="259" w:lineRule="auto" w:before="4"/>
        <w:ind w:left="104"/>
      </w:pPr>
      <w:r>
        <w:rPr/>
        <w:t>Any conversations or behaviour that makes someone feel uncomfortable can be construed as harassment or bullying.</w:t>
      </w:r>
    </w:p>
    <w:p>
      <w:pPr>
        <w:pStyle w:val="Heading3"/>
        <w:numPr>
          <w:ilvl w:val="0"/>
          <w:numId w:val="3"/>
        </w:numPr>
        <w:tabs>
          <w:tab w:pos="352" w:val="left" w:leader="none"/>
        </w:tabs>
        <w:spacing w:line="240" w:lineRule="auto" w:before="115" w:after="0"/>
        <w:ind w:left="351" w:right="0" w:hanging="248"/>
        <w:jc w:val="left"/>
      </w:pPr>
      <w:r>
        <w:rPr/>
        <w:t>Email etiquette</w:t>
      </w:r>
    </w:p>
    <w:p>
      <w:pPr>
        <w:pStyle w:val="BodyText"/>
        <w:spacing w:line="259" w:lineRule="auto" w:before="61"/>
        <w:ind w:left="104" w:right="722"/>
      </w:pPr>
      <w:r>
        <w:rPr/>
        <w:t>If you are working in an office environment, email is a big part of your communication with internal and</w:t>
      </w:r>
    </w:p>
    <w:p>
      <w:pPr>
        <w:pStyle w:val="BodyText"/>
        <w:spacing w:line="259" w:lineRule="auto" w:before="2"/>
        <w:ind w:left="104"/>
      </w:pPr>
      <w:r>
        <w:rPr/>
        <w:t>external stakeholders. Keep these tips in mind when using professional email:</w:t>
      </w:r>
    </w:p>
    <w:p>
      <w:pPr>
        <w:pStyle w:val="ListParagraph"/>
        <w:numPr>
          <w:ilvl w:val="0"/>
          <w:numId w:val="1"/>
        </w:numPr>
        <w:tabs>
          <w:tab w:pos="464" w:val="left" w:leader="none"/>
          <w:tab w:pos="465" w:val="left" w:leader="none"/>
        </w:tabs>
        <w:spacing w:line="240" w:lineRule="auto" w:before="58" w:after="0"/>
        <w:ind w:left="464" w:right="0" w:hanging="361"/>
        <w:jc w:val="left"/>
        <w:rPr>
          <w:sz w:val="20"/>
        </w:rPr>
      </w:pPr>
      <w:r>
        <w:rPr>
          <w:sz w:val="20"/>
        </w:rPr>
        <w:t>Keep your language professional avoiding slang</w:t>
      </w:r>
      <w:r>
        <w:rPr>
          <w:spacing w:val="33"/>
          <w:sz w:val="20"/>
        </w:rPr>
        <w:t> </w:t>
      </w:r>
      <w:r>
        <w:rPr>
          <w:sz w:val="20"/>
        </w:rPr>
        <w:t>and</w:t>
      </w:r>
    </w:p>
    <w:p>
      <w:pPr>
        <w:spacing w:after="0" w:line="240" w:lineRule="auto"/>
        <w:jc w:val="left"/>
        <w:rPr>
          <w:sz w:val="20"/>
        </w:rPr>
        <w:sectPr>
          <w:type w:val="continuous"/>
          <w:pgSz w:w="11910" w:h="16840"/>
          <w:pgMar w:top="0" w:bottom="920" w:left="780" w:right="760"/>
          <w:cols w:num="2" w:equalWidth="0">
            <w:col w:w="4940" w:space="327"/>
            <w:col w:w="5103"/>
          </w:cols>
        </w:sectPr>
      </w:pPr>
    </w:p>
    <w:p>
      <w:pPr>
        <w:pStyle w:val="Heading1"/>
        <w:spacing w:before="129"/>
        <w:ind w:left="467"/>
      </w:pPr>
      <w:r>
        <w:rPr/>
        <w:pict>
          <v:rect style="position:absolute;margin-left:0pt;margin-top:677.075989pt;width:25.229pt;height:102.452pt;mso-position-horizontal-relative:page;mso-position-vertical-relative:page;z-index:251663360" filled="true" fillcolor="#5c4887" stroked="false">
            <v:fill type="solid"/>
            <w10:wrap type="none"/>
          </v:rect>
        </w:pict>
      </w:r>
      <w:bookmarkStart w:name="2019-RIJI-Teacher-Resource 58" w:id="4"/>
      <w:bookmarkEnd w:id="4"/>
      <w:r>
        <w:rPr>
          <w:b w:val="0"/>
        </w:rPr>
      </w:r>
      <w:r>
        <w:rPr>
          <w:color w:val="5C4887"/>
        </w:rPr>
        <w:t>LESSON 7:</w:t>
      </w:r>
    </w:p>
    <w:p>
      <w:pPr>
        <w:spacing w:line="526" w:lineRule="exact" w:before="0"/>
        <w:ind w:left="467" w:right="0" w:firstLine="0"/>
        <w:jc w:val="left"/>
        <w:rPr>
          <w:rFonts w:ascii="Brandon Grotesque"/>
          <w:b/>
          <w:sz w:val="40"/>
        </w:rPr>
      </w:pPr>
      <w:r>
        <w:rPr>
          <w:rFonts w:ascii="Brandon Grotesque"/>
          <w:b/>
          <w:color w:val="5C4887"/>
          <w:sz w:val="40"/>
        </w:rPr>
        <w:t>AFTER THE INTERVIEW</w:t>
      </w:r>
    </w:p>
    <w:p>
      <w:pPr>
        <w:pStyle w:val="Heading2"/>
        <w:spacing w:line="156" w:lineRule="auto" w:before="460"/>
      </w:pPr>
      <w:r>
        <w:rPr>
          <w:color w:val="5C4887"/>
        </w:rPr>
        <w:t>EMPLOYER EXPECTATIONS IN THE WORKPLACE</w:t>
      </w:r>
    </w:p>
    <w:p>
      <w:pPr>
        <w:pStyle w:val="BodyText"/>
        <w:spacing w:before="5"/>
        <w:rPr>
          <w:rFonts w:ascii="Brandon Grotesque"/>
          <w:sz w:val="26"/>
        </w:rPr>
      </w:pPr>
    </w:p>
    <w:p>
      <w:pPr>
        <w:pStyle w:val="BodyText"/>
        <w:spacing w:line="259" w:lineRule="auto" w:before="1"/>
        <w:ind w:left="464"/>
      </w:pPr>
      <w:r>
        <w:rPr/>
        <w:t>abbreviations. The same goes for greetings, people usually use ‘hi’ and ‘hello’ for the greeting, and ‘Kind regards,’ ‘Regards’, ‘Best,’ ‘Cheers,’ for the sign off.</w:t>
      </w:r>
    </w:p>
    <w:p>
      <w:pPr>
        <w:pStyle w:val="ListParagraph"/>
        <w:numPr>
          <w:ilvl w:val="0"/>
          <w:numId w:val="1"/>
        </w:numPr>
        <w:tabs>
          <w:tab w:pos="464" w:val="left" w:leader="none"/>
          <w:tab w:pos="465" w:val="left" w:leader="none"/>
        </w:tabs>
        <w:spacing w:line="259" w:lineRule="auto" w:before="59" w:after="0"/>
        <w:ind w:left="464" w:right="71" w:hanging="361"/>
        <w:jc w:val="left"/>
        <w:rPr>
          <w:sz w:val="20"/>
        </w:rPr>
      </w:pPr>
      <w:r>
        <w:rPr>
          <w:sz w:val="20"/>
        </w:rPr>
        <w:t>Consider when to use ‘reply all’ and </w:t>
      </w:r>
      <w:r>
        <w:rPr>
          <w:spacing w:val="-3"/>
          <w:sz w:val="20"/>
        </w:rPr>
        <w:t>CC </w:t>
      </w:r>
      <w:r>
        <w:rPr>
          <w:sz w:val="20"/>
        </w:rPr>
        <w:t>(include) people on emails. </w:t>
      </w:r>
      <w:r>
        <w:rPr>
          <w:spacing w:val="-3"/>
          <w:sz w:val="20"/>
        </w:rPr>
        <w:t>Usually, </w:t>
      </w:r>
      <w:r>
        <w:rPr>
          <w:sz w:val="20"/>
        </w:rPr>
        <w:t>if someone is </w:t>
      </w:r>
      <w:r>
        <w:rPr>
          <w:spacing w:val="-5"/>
          <w:sz w:val="20"/>
        </w:rPr>
        <w:t>CC’d </w:t>
      </w:r>
      <w:r>
        <w:rPr>
          <w:sz w:val="20"/>
        </w:rPr>
        <w:t>on an email, it means the sender wanted to keep them in </w:t>
      </w:r>
      <w:r>
        <w:rPr>
          <w:spacing w:val="-6"/>
          <w:sz w:val="20"/>
        </w:rPr>
        <w:t>the </w:t>
      </w:r>
      <w:r>
        <w:rPr>
          <w:sz w:val="20"/>
        </w:rPr>
        <w:t>loop. So when you </w:t>
      </w:r>
      <w:r>
        <w:rPr>
          <w:spacing w:val="-4"/>
          <w:sz w:val="20"/>
        </w:rPr>
        <w:t>reply, </w:t>
      </w:r>
      <w:r>
        <w:rPr>
          <w:sz w:val="20"/>
        </w:rPr>
        <w:t>you should ‘reply all’ to keep them in the</w:t>
      </w:r>
      <w:r>
        <w:rPr>
          <w:spacing w:val="4"/>
          <w:sz w:val="20"/>
        </w:rPr>
        <w:t> </w:t>
      </w:r>
      <w:r>
        <w:rPr>
          <w:sz w:val="20"/>
        </w:rPr>
        <w:t>conversation.</w:t>
      </w:r>
    </w:p>
    <w:p>
      <w:pPr>
        <w:pStyle w:val="ListParagraph"/>
        <w:numPr>
          <w:ilvl w:val="0"/>
          <w:numId w:val="1"/>
        </w:numPr>
        <w:tabs>
          <w:tab w:pos="464" w:val="left" w:leader="none"/>
          <w:tab w:pos="465" w:val="left" w:leader="none"/>
        </w:tabs>
        <w:spacing w:line="259" w:lineRule="auto" w:before="61" w:after="0"/>
        <w:ind w:left="464" w:right="38" w:hanging="361"/>
        <w:jc w:val="left"/>
        <w:rPr>
          <w:sz w:val="20"/>
        </w:rPr>
      </w:pPr>
      <w:r>
        <w:rPr>
          <w:sz w:val="20"/>
        </w:rPr>
        <w:t>On the other hand, if there are many people included on the email list, and your response is only relevant to the sender, avoid overloading people’s inboxes, and just reply to the</w:t>
      </w:r>
      <w:r>
        <w:rPr>
          <w:spacing w:val="3"/>
          <w:sz w:val="20"/>
        </w:rPr>
        <w:t> </w:t>
      </w:r>
      <w:r>
        <w:rPr>
          <w:sz w:val="20"/>
        </w:rPr>
        <w:t>sender.</w:t>
      </w:r>
    </w:p>
    <w:p>
      <w:pPr>
        <w:pStyle w:val="ListParagraph"/>
        <w:numPr>
          <w:ilvl w:val="0"/>
          <w:numId w:val="1"/>
        </w:numPr>
        <w:tabs>
          <w:tab w:pos="464" w:val="left" w:leader="none"/>
          <w:tab w:pos="465" w:val="left" w:leader="none"/>
        </w:tabs>
        <w:spacing w:line="259" w:lineRule="auto" w:before="60" w:after="0"/>
        <w:ind w:left="464" w:right="67" w:hanging="361"/>
        <w:jc w:val="left"/>
        <w:rPr>
          <w:sz w:val="20"/>
        </w:rPr>
      </w:pPr>
      <w:r>
        <w:rPr>
          <w:sz w:val="20"/>
        </w:rPr>
        <w:t>Always use plain fonts and colours - (black/grey, size 10-12, Calibri, Cambria, Arial, Times New Roman etc.) and depending on your industry you may want </w:t>
      </w:r>
      <w:r>
        <w:rPr>
          <w:spacing w:val="-8"/>
          <w:sz w:val="20"/>
        </w:rPr>
        <w:t>to </w:t>
      </w:r>
      <w:r>
        <w:rPr>
          <w:sz w:val="20"/>
        </w:rPr>
        <w:t>avoid</w:t>
      </w:r>
      <w:r>
        <w:rPr>
          <w:spacing w:val="1"/>
          <w:sz w:val="20"/>
        </w:rPr>
        <w:t> </w:t>
      </w:r>
      <w:r>
        <w:rPr>
          <w:sz w:val="20"/>
        </w:rPr>
        <w:t>emoticons/emojis.</w:t>
      </w:r>
    </w:p>
    <w:p>
      <w:pPr>
        <w:pStyle w:val="ListParagraph"/>
        <w:numPr>
          <w:ilvl w:val="0"/>
          <w:numId w:val="1"/>
        </w:numPr>
        <w:tabs>
          <w:tab w:pos="464" w:val="left" w:leader="none"/>
          <w:tab w:pos="465" w:val="left" w:leader="none"/>
        </w:tabs>
        <w:spacing w:line="259" w:lineRule="auto" w:before="60" w:after="0"/>
        <w:ind w:left="464" w:right="147" w:hanging="361"/>
        <w:jc w:val="left"/>
        <w:rPr>
          <w:sz w:val="20"/>
        </w:rPr>
      </w:pPr>
      <w:r>
        <w:rPr>
          <w:sz w:val="20"/>
        </w:rPr>
        <w:t>It’s good practice to include an email signature so people know who </w:t>
      </w:r>
      <w:r>
        <w:rPr>
          <w:spacing w:val="-3"/>
          <w:sz w:val="20"/>
        </w:rPr>
        <w:t>you’re </w:t>
      </w:r>
      <w:r>
        <w:rPr>
          <w:sz w:val="20"/>
        </w:rPr>
        <w:t>representing. Copy your colleague’s signatures and include the business/ organisation (and address if necessary), your</w:t>
      </w:r>
      <w:r>
        <w:rPr>
          <w:spacing w:val="23"/>
          <w:sz w:val="20"/>
        </w:rPr>
        <w:t> </w:t>
      </w:r>
      <w:r>
        <w:rPr>
          <w:spacing w:val="-3"/>
          <w:sz w:val="20"/>
        </w:rPr>
        <w:t>position,</w:t>
      </w:r>
    </w:p>
    <w:p>
      <w:pPr>
        <w:pStyle w:val="BodyText"/>
        <w:rPr>
          <w:sz w:val="34"/>
        </w:rPr>
      </w:pPr>
      <w:r>
        <w:rPr/>
        <w:br w:type="column"/>
      </w:r>
      <w:r>
        <w:rPr>
          <w:sz w:val="34"/>
        </w:rPr>
      </w: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8"/>
        <w:rPr>
          <w:sz w:val="41"/>
        </w:rPr>
      </w:pPr>
    </w:p>
    <w:p>
      <w:pPr>
        <w:pStyle w:val="BodyText"/>
        <w:spacing w:line="259" w:lineRule="auto"/>
        <w:ind w:left="464"/>
      </w:pPr>
      <w:r>
        <w:rPr/>
        <w:t>email address and phone number. And don’t forget to spell check!</w:t>
      </w:r>
    </w:p>
    <w:p>
      <w:pPr>
        <w:pStyle w:val="ListParagraph"/>
        <w:numPr>
          <w:ilvl w:val="0"/>
          <w:numId w:val="1"/>
        </w:numPr>
        <w:tabs>
          <w:tab w:pos="464" w:val="left" w:leader="none"/>
          <w:tab w:pos="465" w:val="left" w:leader="none"/>
        </w:tabs>
        <w:spacing w:line="259" w:lineRule="auto" w:before="59" w:after="0"/>
        <w:ind w:left="464" w:right="155" w:hanging="361"/>
        <w:jc w:val="left"/>
        <w:rPr>
          <w:sz w:val="20"/>
        </w:rPr>
      </w:pPr>
      <w:r>
        <w:rPr>
          <w:sz w:val="20"/>
        </w:rPr>
        <w:t>Make sure your email content is always professional. Nothing you say in email is private and can be tracked. </w:t>
      </w:r>
      <w:r>
        <w:rPr>
          <w:spacing w:val="-9"/>
          <w:sz w:val="20"/>
        </w:rPr>
        <w:t>You </w:t>
      </w:r>
      <w:r>
        <w:rPr>
          <w:spacing w:val="-5"/>
          <w:sz w:val="20"/>
        </w:rPr>
        <w:t>don’t </w:t>
      </w:r>
      <w:r>
        <w:rPr>
          <w:sz w:val="20"/>
        </w:rPr>
        <w:t>have to lose your personality and use robot speak, but take cues from others to understand what is acceptable.</w:t>
      </w:r>
    </w:p>
    <w:p>
      <w:pPr>
        <w:pStyle w:val="Heading3"/>
        <w:numPr>
          <w:ilvl w:val="0"/>
          <w:numId w:val="3"/>
        </w:numPr>
        <w:tabs>
          <w:tab w:pos="482" w:val="left" w:leader="none"/>
        </w:tabs>
        <w:spacing w:line="240" w:lineRule="auto" w:before="117" w:after="0"/>
        <w:ind w:left="481" w:right="0" w:hanging="378"/>
        <w:jc w:val="left"/>
      </w:pPr>
      <w:r>
        <w:rPr/>
        <w:t>Social media etiquette</w:t>
      </w:r>
    </w:p>
    <w:p>
      <w:pPr>
        <w:pStyle w:val="BodyText"/>
        <w:spacing w:line="259" w:lineRule="auto" w:before="60"/>
        <w:ind w:left="104"/>
      </w:pPr>
      <w:r>
        <w:rPr/>
        <w:t>Larger businesses/ organisations usually have a social media policy. There are common sense rules to follow when using social media in relation to your job:</w:t>
      </w:r>
    </w:p>
    <w:p>
      <w:pPr>
        <w:pStyle w:val="ListParagraph"/>
        <w:numPr>
          <w:ilvl w:val="0"/>
          <w:numId w:val="1"/>
        </w:numPr>
        <w:tabs>
          <w:tab w:pos="464" w:val="left" w:leader="none"/>
          <w:tab w:pos="465" w:val="left" w:leader="none"/>
        </w:tabs>
        <w:spacing w:line="259" w:lineRule="auto" w:before="60" w:after="0"/>
        <w:ind w:left="464" w:right="339" w:hanging="361"/>
        <w:jc w:val="left"/>
        <w:rPr>
          <w:sz w:val="20"/>
        </w:rPr>
      </w:pPr>
      <w:r>
        <w:rPr>
          <w:spacing w:val="-5"/>
          <w:sz w:val="20"/>
        </w:rPr>
        <w:t>Don’t </w:t>
      </w:r>
      <w:r>
        <w:rPr>
          <w:sz w:val="20"/>
        </w:rPr>
        <w:t>forget that everything you post is in the public domain.</w:t>
      </w:r>
    </w:p>
    <w:p>
      <w:pPr>
        <w:pStyle w:val="ListParagraph"/>
        <w:numPr>
          <w:ilvl w:val="0"/>
          <w:numId w:val="1"/>
        </w:numPr>
        <w:tabs>
          <w:tab w:pos="464" w:val="left" w:leader="none"/>
          <w:tab w:pos="465" w:val="left" w:leader="none"/>
        </w:tabs>
        <w:spacing w:line="240" w:lineRule="auto" w:before="58" w:after="0"/>
        <w:ind w:left="464" w:right="0" w:hanging="361"/>
        <w:jc w:val="left"/>
        <w:rPr>
          <w:sz w:val="20"/>
        </w:rPr>
      </w:pPr>
      <w:r>
        <w:rPr>
          <w:sz w:val="20"/>
        </w:rPr>
        <w:t>Be respectful to your workplace and your</w:t>
      </w:r>
      <w:r>
        <w:rPr>
          <w:spacing w:val="37"/>
          <w:sz w:val="20"/>
        </w:rPr>
        <w:t> </w:t>
      </w:r>
      <w:r>
        <w:rPr>
          <w:sz w:val="20"/>
        </w:rPr>
        <w:t>colleagues.</w:t>
      </w:r>
    </w:p>
    <w:p>
      <w:pPr>
        <w:pStyle w:val="ListParagraph"/>
        <w:numPr>
          <w:ilvl w:val="0"/>
          <w:numId w:val="1"/>
        </w:numPr>
        <w:tabs>
          <w:tab w:pos="464" w:val="left" w:leader="none"/>
          <w:tab w:pos="465" w:val="left" w:leader="none"/>
        </w:tabs>
        <w:spacing w:line="259" w:lineRule="auto" w:before="77" w:after="0"/>
        <w:ind w:left="464" w:right="138" w:hanging="361"/>
        <w:jc w:val="left"/>
        <w:rPr>
          <w:sz w:val="20"/>
        </w:rPr>
      </w:pPr>
      <w:r>
        <w:rPr>
          <w:sz w:val="20"/>
        </w:rPr>
        <w:t>As a general rule, </w:t>
      </w:r>
      <w:r>
        <w:rPr>
          <w:spacing w:val="-5"/>
          <w:sz w:val="20"/>
        </w:rPr>
        <w:t>don’t </w:t>
      </w:r>
      <w:r>
        <w:rPr>
          <w:sz w:val="20"/>
        </w:rPr>
        <w:t>post anything that you </w:t>
      </w:r>
      <w:r>
        <w:rPr>
          <w:spacing w:val="-4"/>
          <w:sz w:val="20"/>
        </w:rPr>
        <w:t>wouldn’t </w:t>
      </w:r>
      <w:r>
        <w:rPr>
          <w:sz w:val="20"/>
        </w:rPr>
        <w:t>be prepared for your boss to see! </w:t>
      </w:r>
      <w:r>
        <w:rPr>
          <w:spacing w:val="-3"/>
          <w:sz w:val="20"/>
        </w:rPr>
        <w:t>For </w:t>
      </w:r>
      <w:r>
        <w:rPr>
          <w:sz w:val="20"/>
        </w:rPr>
        <w:t>example, avoid criticism of your boss, colleagues or the workplace, and never share private and confidential</w:t>
      </w:r>
      <w:r>
        <w:rPr>
          <w:spacing w:val="27"/>
          <w:sz w:val="20"/>
        </w:rPr>
        <w:t> </w:t>
      </w:r>
      <w:r>
        <w:rPr>
          <w:sz w:val="20"/>
        </w:rPr>
        <w:t>information.</w:t>
      </w:r>
    </w:p>
    <w:sectPr>
      <w:headerReference w:type="default" r:id="rId10"/>
      <w:footerReference w:type="default" r:id="rId11"/>
      <w:pgSz w:w="11910" w:h="16840"/>
      <w:pgMar w:header="0" w:footer="723" w:top="2600" w:bottom="920" w:left="780" w:right="760"/>
      <w:pgNumType w:start="58"/>
      <w:cols w:num="2" w:equalWidth="0">
        <w:col w:w="4963" w:space="304"/>
        <w:col w:w="510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randonGrotesque-Medium">
    <w:altName w:val="BrandonGrotesque-Medium"/>
    <w:charset w:val="0"/>
    <w:family w:val="roman"/>
    <w:pitch w:val="variable"/>
  </w:font>
  <w:font w:name="Adobe Caslon Pro">
    <w:altName w:val="Adobe Caslon Pro"/>
    <w:charset w:val="0"/>
    <w:family w:val="roman"/>
    <w:pitch w:val="variable"/>
  </w:font>
  <w:font w:name="Brandon Grotesque">
    <w:altName w:val="Brandon Grotesque"/>
    <w:charset w:val="0"/>
    <w:family w:val="roman"/>
    <w:pitch w:val="variable"/>
  </w:font>
  <w:font w:name="ACaslonPro-Semibold">
    <w:altName w:val="ACaslonPro-Semibol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1899904" from=".0pt,792.216797pt" to="595.276001pt,792.216797pt" stroked="true" strokeweight="1pt" strokecolor="#5c4887">
          <v:stroke dashstyle="solid"/>
          <w10:wrap type="none"/>
        </v:line>
      </w:pict>
    </w:r>
    <w:r>
      <w:rPr/>
      <w:pict>
        <v:shapetype id="_x0000_t202" o:spt="202" coordsize="21600,21600" path="m,l,21600r21600,l21600,xe">
          <v:stroke joinstyle="miter"/>
          <v:path gradientshapeok="t" o:connecttype="rect"/>
        </v:shapetype>
        <v:shape style="position:absolute;margin-left:223.446701pt;margin-top:795.275818pt;width:149.1pt;height:34.75pt;mso-position-horizontal-relative:page;mso-position-vertical-relative:page;z-index:-251898880"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55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1895808"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1894784"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56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1892736"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1891712"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58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232.369995pt;margin-top:.000015pt;width:130.85pt;height:130.5500pt;mso-position-horizontal-relative:page;mso-position-vertical-relative:page;z-index:-251897856" coordorigin="4647,0" coordsize="2617,2611">
          <v:rect style="position:absolute;left:4647;top:0;width:2057;height:2611" filled="true" fillcolor="#5c4887" stroked="false">
            <v:fill type="solid"/>
          </v:rect>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e23525" stroked="false">
            <v:fill type="solid"/>
          </v:rect>
          <v:shape style="position:absolute;left:6897;top:308;width:173;height:1856" coordorigin="6897,308" coordsize="173,1856" path="m7066,2067l7041,2067,7039,2069,7039,2133,6902,2133,6900,2135,6900,2162,6902,2164,7066,2164,7068,2162,7068,2069,7066,2067xm6926,1904l6902,1904,6900,1906,6900,2009,6902,2011,7066,2011,7068,2009,7068,1980,6929,1980,6929,1906,6926,1904xm6995,1916l6970,1916,6968,1918,6968,1980,6997,1980,6997,1918,6995,1916xm7066,1904l7041,1904,7039,1906,7039,1980,7068,1980,7068,1906,7066,1904xm7067,1772l7035,1772,7043,1781,7043,1809,7029,1829,7028,1830,7026,1832,7026,1836,7029,1838,7044,1847,7048,1849,7052,1845,7056,1839,7063,1829,7068,1813,7070,1793,7067,1772xm6919,1742l6915,1743,6914,1745,6910,1751,6904,1762,6899,1776,6897,1793,6902,1818,6912,1835,6927,1844,6944,1847,6962,1843,6977,1833,6987,1819,6989,1816,6934,1816,6925,1808,6925,1782,6937,1763,6938,1761,6940,1759,6938,1755,6921,1744,6919,1742xm7023,1737l7003,1742,6988,1754,6977,1770,6968,1788,6961,1807,6953,1816,6989,1816,6995,1802,7002,1789,7008,1779,7016,1774,7024,1772,7067,1772,7066,1770,7056,1752,7041,1741,7023,1737xm7067,1608l7035,1608,7043,1618,7043,1646,7029,1665,7028,1666,7026,1668,7026,1673,7044,1683,7048,1685,7052,1682,7056,1676,7063,1665,7068,1649,7070,1629,7067,1608xm6919,1579l6915,1579,6914,1582,6910,1588,6904,1598,6899,1613,6897,1630,6902,1654,6912,1671,6927,1681,6944,1684,6962,1680,6977,1670,6987,1655,6989,1652,6934,1652,6925,1645,6925,1618,6937,1600,6938,1598,6940,1595,6938,1591,6921,1580,6919,1579xm7023,1574l7003,1578,6988,1590,6977,1606,6968,1624,6961,1643,6953,1652,6989,1652,6995,1639,7002,1625,7008,1616,7016,1610,7024,1608,7067,1608,7066,1606,7056,1589,7041,1578,7023,1574xm6984,1350l6950,1356,6923,1375,6904,1402,6897,1436,6904,1470,6923,1497,6950,1516,6984,1522,7018,1516,7045,1497,7049,1491,6984,1491,6963,1487,6945,1475,6933,1457,6929,1436,6933,1415,6945,1397,6963,1385,6984,1381,7049,1381,7045,1375,7018,1356,6984,1350xm7049,1381l6984,1381,7005,1385,7023,1397,7035,1415,7039,1436,7035,1457,7023,1475,7005,1487,6984,1491,7049,1491,7064,1470,7070,1436,7064,1402,7049,1381xm7068,1143l6902,1143,6900,1145,6900,1172,6902,1174,7004,1174,7004,1174,6897,1274,6897,1282,6899,1285,7066,1285,7068,1282,7068,1256,7066,1254,6960,1254,6960,1253,7070,1153,7070,1145,7068,1143xm6953,867l6932,871,6915,882,6904,899,6900,920,6900,979,6902,981,7066,981,7068,979,7068,952,7066,950,6929,950,6929,909,6939,898,7001,898,6991,882,6974,871,6953,867xm7001,898l6967,898,6978,909,6978,950,7007,950,7007,920,7003,899,7001,898xm7066,711l7041,711,7039,713,7039,777,6902,777,6900,779,6900,806,6902,808,7066,808,7068,806,7068,713,7066,711xm7065,504l6900,580,6899,580,6897,581,6897,588,6899,590,6900,590,7065,666,7068,664,7068,636,7065,634,7063,633,7037,621,7037,610,7011,610,6958,586,6958,585,7011,561,7037,561,7037,550,7063,538,7066,536,7068,534,7068,506,7065,504xm7037,561l7011,561,7011,610,7037,610,7037,561xm7068,308l6902,308,6900,311,6900,338,6902,340,7004,340,7004,340,6897,440,6897,448,6899,450,7066,450,7068,448,7068,421,7066,419,6960,419,6960,419,7070,319,7070,311,7068,308xe" filled="true" fillcolor="#ffffff" stroked="false">
            <v:path arrowok="t"/>
            <v:fill type="solid"/>
          </v:shape>
          <v:shape style="position:absolute;left:5404;top:335;width:1181;height:1768" coordorigin="5404,335" coordsize="1181,1768" path="m5464,2054l5470,2079,5485,2094,5506,2102,5529,2103,5722,2103,5795,2062,6585,403,6585,385,6581,366,6570,350,6554,340,6535,335,5454,335,5435,340,5419,350,5408,366,5404,385,5404,567,5454,616,6140,616,5464,2025,5464,2054xe" filled="false" stroked="true" strokeweight="3pt" strokecolor="#ffffff">
            <v:path arrowok="t"/>
            <v:stroke dashstyle="solid"/>
          </v:shape>
          <w10:wrap type="none"/>
        </v:group>
      </w:pict>
    </w:r>
    <w:r>
      <w:rPr/>
      <w:pict>
        <v:shape style="position:absolute;margin-left:43.360199pt;margin-top:136.140213pt;width:220.55pt;height:54.55pt;mso-position-horizontal-relative:page;mso-position-vertical-relative:page;z-index:-251896832" type="#_x0000_t202" filled="false" stroked="false">
          <v:textbox inset="0,0,0,0">
            <w:txbxContent>
              <w:p>
                <w:pPr>
                  <w:spacing w:line="526" w:lineRule="exact" w:before="17"/>
                  <w:ind w:left="20" w:right="0" w:firstLine="0"/>
                  <w:jc w:val="left"/>
                  <w:rPr>
                    <w:rFonts w:ascii="Brandon Grotesque"/>
                    <w:b/>
                    <w:sz w:val="40"/>
                  </w:rPr>
                </w:pPr>
                <w:r>
                  <w:rPr>
                    <w:rFonts w:ascii="Brandon Grotesque"/>
                    <w:b/>
                    <w:color w:val="5C4887"/>
                    <w:sz w:val="40"/>
                  </w:rPr>
                  <w:t>LESSON 7:</w:t>
                </w:r>
              </w:p>
              <w:p>
                <w:pPr>
                  <w:spacing w:line="526" w:lineRule="exact" w:before="0"/>
                  <w:ind w:left="20" w:right="0" w:firstLine="0"/>
                  <w:jc w:val="left"/>
                  <w:rPr>
                    <w:rFonts w:ascii="Brandon Grotesque"/>
                    <w:b/>
                    <w:sz w:val="40"/>
                  </w:rPr>
                </w:pPr>
                <w:r>
                  <w:rPr>
                    <w:rFonts w:ascii="Brandon Grotesque"/>
                    <w:b/>
                    <w:color w:val="5C4887"/>
                    <w:sz w:val="40"/>
                  </w:rPr>
                  <w:t>AFTER THE INTERVIEW</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232.227997pt;margin-top:.000015pt;width:130.85pt;height:130.5500pt;mso-position-horizontal-relative:page;mso-position-vertical-relative:page;z-index:-251893760" coordorigin="4645,0" coordsize="2617,2611">
          <v:rect style="position:absolute;left:4644;top:0;width:2057;height:2611" filled="true" fillcolor="#5c4887" stroked="false">
            <v:fill type="solid"/>
          </v:rect>
          <v:shape style="position:absolute;left:5401;top:335;width:1181;height:1768" coordorigin="5402,335" coordsize="1181,1768" path="m5461,2054l5467,2079,5482,2094,5503,2102,5526,2103,5719,2103,5792,2062,6582,403,6582,385,6578,366,6567,350,6551,340,6533,335,5451,335,5432,340,5417,350,5406,366,5402,385,5402,567,5451,616,6137,616,5461,2025,5461,2054xe" filled="false" stroked="true" strokeweight="3pt" strokecolor="#ffffff">
            <v:path arrowok="t"/>
            <v:stroke dashstyle="solid"/>
          </v:shape>
          <v:shape style="position:absolute;left:4769;top:287;width:317;height:1826" coordorigin="4769,288" coordsize="317,1826" path="m5078,1935l5033,1935,5029,1939,5029,2056,4778,2056,4774,2060,4774,2109,4778,2113,5078,2113,5082,2109,5082,1939,5078,1935xm4822,1644l4778,1644,4774,1647,4774,1836,4778,1840,5078,1840,5082,1836,5082,1782,4826,1782,4826,1647,4822,1644xm4948,1665l4902,1665,4899,1669,4899,1782,4952,1782,4952,1669,4948,1665xm5078,1644l5033,1644,5029,1647,5029,1782,5082,1782,5082,1647,5078,1644xm5079,1411l5001,1411,5015,1414,5025,1422,5033,1435,5035,1451,5031,1473,5022,1494,5013,1510,5008,1517,5005,1521,5005,1529,5038,1548,5045,1552,5052,1546,5061,1535,5072,1515,5082,1486,5086,1449,5079,1411xm4809,1357l4801,1358,4799,1362,4791,1373,4781,1393,4773,1419,4769,1449,4769,1451,4777,1495,4797,1526,4824,1544,4854,1549,4888,1542,4914,1523,4934,1497,4937,1492,4850,1492,4839,1489,4829,1482,4822,1470,4819,1453,4823,1434,4831,1415,4839,1399,4844,1392,4847,1387,4844,1380,4813,1360,4809,1357xm4999,1348l4962,1356,4934,1378,4914,1407,4899,1440,4888,1463,4877,1479,4864,1489,4850,1492,4937,1492,4949,1467,4960,1442,4972,1425,4986,1414,5001,1411,5079,1411,5079,1407,5059,1375,5032,1355,4999,1348xm5079,1121l5001,1121,5015,1124,5025,1133,5033,1145,5035,1161,5031,1183,5022,1204,5013,1220,5008,1228,5005,1232,5005,1239,5038,1258,5045,1262,5052,1256,5061,1245,5072,1225,5082,1197,5086,1159,5079,1121xm4809,1067l4801,1068,4799,1073,4791,1084,4781,1103,4773,1129,4769,1159,4769,1161,4777,1206,4797,1237,4824,1254,4854,1260,4888,1253,4914,1234,4934,1207,4937,1202,4850,1202,4839,1200,4829,1192,4822,1180,4819,1163,4823,1144,4831,1125,4839,1110,4844,1102,4847,1097,4844,1090,4813,1070,4809,1067xm4999,1058l4962,1067,4934,1088,4914,1118,4899,1150,4888,1173,4877,1190,4864,1199,4850,1202,4937,1202,4949,1177,4960,1153,4972,1135,4986,1125,5001,1121,5079,1121,5079,1117,5059,1086,5032,1065,4999,1058xm4928,657l4866,669,4816,703,4782,753,4769,815,4782,877,4816,927,4866,961,4928,973,4990,961,5040,927,5047,916,4928,916,4889,908,4856,886,4834,854,4826,815,4834,776,4856,744,4889,722,4928,714,5047,714,5040,703,4990,669,4928,657xm5047,714l4928,714,4967,722,4999,744,5021,776,5029,815,5021,854,4999,886,4967,908,4928,916,5047,916,5074,877,5086,815,5074,753,5047,714xm5082,288l4778,288,4774,292,4774,342,4778,345,4964,345,4964,345,4769,529,4769,544,4773,548,5078,548,5082,544,5082,495,5078,491,4884,491,4884,491,5086,307,5086,292,5082,288xe" filled="true" fillcolor="#ffffff" stroked="false">
            <v:path arrowok="t"/>
            <v:fill type="solid"/>
          </v:shape>
          <v:rect style="position:absolute;left:6701;top:0;width:560;height:2611" filled="true" fillcolor="#578ca9" stroked="false">
            <v:fill type="solid"/>
          </v:rect>
          <v:shape style="position:absolute;left:6865;top:291;width:231;height:1834" coordorigin="6866,292" coordsize="231,1834" path="m7090,2083l6872,2083,6869,2086,6869,2122,6872,2125,7090,2125,7093,2122,7093,2086,7090,2083xm6999,1979l6960,1979,6960,2083,6999,2083,6999,1979xm7090,1937l6872,1937,6869,1940,6869,1976,6872,1979,7090,1979,7093,1976,7093,1940,7090,1937xm7089,1648l6869,1748,6867,1749,6866,1750,6866,1760,6867,1761,6869,1762,7089,1864,7093,1861,7093,1823,7090,1820,7087,1819,7052,1803,7052,1788,7017,1788,6946,1756,6946,1755,7017,1723,7052,1723,7052,1708,7087,1692,7091,1690,7093,1688,7093,1650,7089,1648xm7052,1723l7017,1723,7017,1788,7052,1788,7052,1723xm7094,1385l6872,1385,6869,1388,6869,1424,6872,1426,7007,1426,7007,1427,6866,1560,6866,1571,6868,1574,7090,1574,7093,1571,7093,1535,7090,1533,6949,1533,6949,1532,7096,1399,7096,1388,7094,1385xm6981,1086l6937,1095,6902,1119,6878,1155,6869,1199,6869,1278,6872,1280,7090,1280,7093,1278,7093,1239,6908,1239,6908,1202,6913,1174,6929,1151,6952,1136,6981,1130,7068,1130,7060,1119,7024,1095,6981,1086xm7068,1130l6981,1130,7010,1136,7033,1151,7048,1174,7054,1202,7054,1239,7093,1239,7093,1199,7084,1155,7068,1130xm6981,784l6936,793,6900,817,6875,854,6866,899,6875,944,6900,980,6936,1005,6981,1014,7026,1005,7063,980,7068,972,6981,972,6953,966,6929,951,6913,927,6907,899,6913,870,6929,847,6953,831,6981,825,7068,825,7063,817,7026,793,6981,784xm7068,825l6981,825,7010,831,7033,847,7049,870,7055,899,7049,927,7033,951,7010,966,6981,972,7068,972,7087,944,7096,899,7087,854,7068,825xm7008,520l6872,520,6869,523,6869,560,6872,563,7006,563,7025,566,7041,576,7051,590,7055,610,7051,629,7041,643,7025,653,7006,656,6872,656,6869,658,6869,696,6872,698,7008,698,7042,692,7070,673,7089,645,7096,610,7089,574,7070,546,7042,527,7008,520xm6905,292l6872,292,6869,294,6869,441,6872,444,6905,444,6907,441,6907,389,7090,389,7093,386,7093,350,7090,347,6907,347,6907,294,6905,292xe" filled="true" fillcolor="#ffffff" stroked="false">
            <v:path arrowok="t"/>
            <v:fill type="solid"/>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51" w:hanging="247"/>
        <w:jc w:val="left"/>
      </w:pPr>
      <w:rPr>
        <w:rFonts w:hint="default" w:ascii="Adobe Caslon Pro" w:hAnsi="Adobe Caslon Pro" w:eastAsia="Adobe Caslon Pro" w:cs="Adobe Caslon Pro"/>
        <w:b/>
        <w:bCs/>
        <w:w w:val="100"/>
        <w:sz w:val="26"/>
        <w:szCs w:val="26"/>
      </w:rPr>
    </w:lvl>
    <w:lvl w:ilvl="1">
      <w:start w:val="0"/>
      <w:numFmt w:val="bullet"/>
      <w:lvlText w:val="•"/>
      <w:lvlJc w:val="left"/>
      <w:pPr>
        <w:ind w:left="817" w:hanging="247"/>
      </w:pPr>
      <w:rPr>
        <w:rFonts w:hint="default"/>
      </w:rPr>
    </w:lvl>
    <w:lvl w:ilvl="2">
      <w:start w:val="0"/>
      <w:numFmt w:val="bullet"/>
      <w:lvlText w:val="•"/>
      <w:lvlJc w:val="left"/>
      <w:pPr>
        <w:ind w:left="1275" w:hanging="247"/>
      </w:pPr>
      <w:rPr>
        <w:rFonts w:hint="default"/>
      </w:rPr>
    </w:lvl>
    <w:lvl w:ilvl="3">
      <w:start w:val="0"/>
      <w:numFmt w:val="bullet"/>
      <w:lvlText w:val="•"/>
      <w:lvlJc w:val="left"/>
      <w:pPr>
        <w:ind w:left="1733" w:hanging="247"/>
      </w:pPr>
      <w:rPr>
        <w:rFonts w:hint="default"/>
      </w:rPr>
    </w:lvl>
    <w:lvl w:ilvl="4">
      <w:start w:val="0"/>
      <w:numFmt w:val="bullet"/>
      <w:lvlText w:val="•"/>
      <w:lvlJc w:val="left"/>
      <w:pPr>
        <w:ind w:left="2191" w:hanging="247"/>
      </w:pPr>
      <w:rPr>
        <w:rFonts w:hint="default"/>
      </w:rPr>
    </w:lvl>
    <w:lvl w:ilvl="5">
      <w:start w:val="0"/>
      <w:numFmt w:val="bullet"/>
      <w:lvlText w:val="•"/>
      <w:lvlJc w:val="left"/>
      <w:pPr>
        <w:ind w:left="2649" w:hanging="247"/>
      </w:pPr>
      <w:rPr>
        <w:rFonts w:hint="default"/>
      </w:rPr>
    </w:lvl>
    <w:lvl w:ilvl="6">
      <w:start w:val="0"/>
      <w:numFmt w:val="bullet"/>
      <w:lvlText w:val="•"/>
      <w:lvlJc w:val="left"/>
      <w:pPr>
        <w:ind w:left="3107" w:hanging="247"/>
      </w:pPr>
      <w:rPr>
        <w:rFonts w:hint="default"/>
      </w:rPr>
    </w:lvl>
    <w:lvl w:ilvl="7">
      <w:start w:val="0"/>
      <w:numFmt w:val="bullet"/>
      <w:lvlText w:val="•"/>
      <w:lvlJc w:val="left"/>
      <w:pPr>
        <w:ind w:left="3565" w:hanging="247"/>
      </w:pPr>
      <w:rPr>
        <w:rFonts w:hint="default"/>
      </w:rPr>
    </w:lvl>
    <w:lvl w:ilvl="8">
      <w:start w:val="0"/>
      <w:numFmt w:val="bullet"/>
      <w:lvlText w:val="•"/>
      <w:lvlJc w:val="left"/>
      <w:pPr>
        <w:ind w:left="4023" w:hanging="247"/>
      </w:pPr>
      <w:rPr>
        <w:rFonts w:hint="default"/>
      </w:rPr>
    </w:lvl>
  </w:abstractNum>
  <w:abstractNum w:abstractNumId="1">
    <w:multiLevelType w:val="hybridMultilevel"/>
    <w:lvl w:ilvl="0">
      <w:start w:val="1"/>
      <w:numFmt w:val="decimal"/>
      <w:lvlText w:val="%1."/>
      <w:lvlJc w:val="left"/>
      <w:pPr>
        <w:ind w:left="297" w:hanging="194"/>
        <w:jc w:val="left"/>
      </w:pPr>
      <w:rPr>
        <w:rFonts w:hint="default" w:ascii="ACaslonPro-Semibold" w:hAnsi="ACaslonPro-Semibold" w:eastAsia="ACaslonPro-Semibold" w:cs="ACaslonPro-Semibold"/>
        <w:b/>
        <w:bCs/>
        <w:w w:val="102"/>
        <w:sz w:val="20"/>
        <w:szCs w:val="20"/>
      </w:rPr>
    </w:lvl>
    <w:lvl w:ilvl="1">
      <w:start w:val="0"/>
      <w:numFmt w:val="bullet"/>
      <w:lvlText w:val="•"/>
      <w:lvlJc w:val="left"/>
      <w:pPr>
        <w:ind w:left="759" w:hanging="194"/>
      </w:pPr>
      <w:rPr>
        <w:rFonts w:hint="default"/>
      </w:rPr>
    </w:lvl>
    <w:lvl w:ilvl="2">
      <w:start w:val="0"/>
      <w:numFmt w:val="bullet"/>
      <w:lvlText w:val="•"/>
      <w:lvlJc w:val="left"/>
      <w:pPr>
        <w:ind w:left="1218" w:hanging="194"/>
      </w:pPr>
      <w:rPr>
        <w:rFonts w:hint="default"/>
      </w:rPr>
    </w:lvl>
    <w:lvl w:ilvl="3">
      <w:start w:val="0"/>
      <w:numFmt w:val="bullet"/>
      <w:lvlText w:val="•"/>
      <w:lvlJc w:val="left"/>
      <w:pPr>
        <w:ind w:left="1677" w:hanging="194"/>
      </w:pPr>
      <w:rPr>
        <w:rFonts w:hint="default"/>
      </w:rPr>
    </w:lvl>
    <w:lvl w:ilvl="4">
      <w:start w:val="0"/>
      <w:numFmt w:val="bullet"/>
      <w:lvlText w:val="•"/>
      <w:lvlJc w:val="left"/>
      <w:pPr>
        <w:ind w:left="2136" w:hanging="194"/>
      </w:pPr>
      <w:rPr>
        <w:rFonts w:hint="default"/>
      </w:rPr>
    </w:lvl>
    <w:lvl w:ilvl="5">
      <w:start w:val="0"/>
      <w:numFmt w:val="bullet"/>
      <w:lvlText w:val="•"/>
      <w:lvlJc w:val="left"/>
      <w:pPr>
        <w:ind w:left="2595" w:hanging="194"/>
      </w:pPr>
      <w:rPr>
        <w:rFonts w:hint="default"/>
      </w:rPr>
    </w:lvl>
    <w:lvl w:ilvl="6">
      <w:start w:val="0"/>
      <w:numFmt w:val="bullet"/>
      <w:lvlText w:val="•"/>
      <w:lvlJc w:val="left"/>
      <w:pPr>
        <w:ind w:left="3054" w:hanging="194"/>
      </w:pPr>
      <w:rPr>
        <w:rFonts w:hint="default"/>
      </w:rPr>
    </w:lvl>
    <w:lvl w:ilvl="7">
      <w:start w:val="0"/>
      <w:numFmt w:val="bullet"/>
      <w:lvlText w:val="•"/>
      <w:lvlJc w:val="left"/>
      <w:pPr>
        <w:ind w:left="3513" w:hanging="194"/>
      </w:pPr>
      <w:rPr>
        <w:rFonts w:hint="default"/>
      </w:rPr>
    </w:lvl>
    <w:lvl w:ilvl="8">
      <w:start w:val="0"/>
      <w:numFmt w:val="bullet"/>
      <w:lvlText w:val="•"/>
      <w:lvlJc w:val="left"/>
      <w:pPr>
        <w:ind w:left="3972" w:hanging="194"/>
      </w:pPr>
      <w:rPr>
        <w:rFonts w:hint="default"/>
      </w:rPr>
    </w:lvl>
  </w:abstractNum>
  <w:abstractNum w:abstractNumId="0">
    <w:multiLevelType w:val="hybridMultilevel"/>
    <w:lvl w:ilvl="0">
      <w:start w:val="0"/>
      <w:numFmt w:val="bullet"/>
      <w:lvlText w:val="•"/>
      <w:lvlJc w:val="left"/>
      <w:pPr>
        <w:ind w:left="464" w:hanging="361"/>
      </w:pPr>
      <w:rPr>
        <w:rFonts w:hint="default" w:ascii="Adobe Caslon Pro" w:hAnsi="Adobe Caslon Pro" w:eastAsia="Adobe Caslon Pro" w:cs="Adobe Caslon Pro"/>
        <w:w w:val="102"/>
        <w:sz w:val="20"/>
        <w:szCs w:val="20"/>
      </w:rPr>
    </w:lvl>
    <w:lvl w:ilvl="1">
      <w:start w:val="0"/>
      <w:numFmt w:val="bullet"/>
      <w:lvlText w:val="•"/>
      <w:lvlJc w:val="left"/>
      <w:pPr>
        <w:ind w:left="903" w:hanging="361"/>
      </w:pPr>
      <w:rPr>
        <w:rFonts w:hint="default"/>
      </w:rPr>
    </w:lvl>
    <w:lvl w:ilvl="2">
      <w:start w:val="0"/>
      <w:numFmt w:val="bullet"/>
      <w:lvlText w:val="•"/>
      <w:lvlJc w:val="left"/>
      <w:pPr>
        <w:ind w:left="1346" w:hanging="361"/>
      </w:pPr>
      <w:rPr>
        <w:rFonts w:hint="default"/>
      </w:rPr>
    </w:lvl>
    <w:lvl w:ilvl="3">
      <w:start w:val="0"/>
      <w:numFmt w:val="bullet"/>
      <w:lvlText w:val="•"/>
      <w:lvlJc w:val="left"/>
      <w:pPr>
        <w:ind w:left="1789" w:hanging="361"/>
      </w:pPr>
      <w:rPr>
        <w:rFonts w:hint="default"/>
      </w:rPr>
    </w:lvl>
    <w:lvl w:ilvl="4">
      <w:start w:val="0"/>
      <w:numFmt w:val="bullet"/>
      <w:lvlText w:val="•"/>
      <w:lvlJc w:val="left"/>
      <w:pPr>
        <w:ind w:left="2232" w:hanging="361"/>
      </w:pPr>
      <w:rPr>
        <w:rFonts w:hint="default"/>
      </w:rPr>
    </w:lvl>
    <w:lvl w:ilvl="5">
      <w:start w:val="0"/>
      <w:numFmt w:val="bullet"/>
      <w:lvlText w:val="•"/>
      <w:lvlJc w:val="left"/>
      <w:pPr>
        <w:ind w:left="2675" w:hanging="361"/>
      </w:pPr>
      <w:rPr>
        <w:rFonts w:hint="default"/>
      </w:rPr>
    </w:lvl>
    <w:lvl w:ilvl="6">
      <w:start w:val="0"/>
      <w:numFmt w:val="bullet"/>
      <w:lvlText w:val="•"/>
      <w:lvlJc w:val="left"/>
      <w:pPr>
        <w:ind w:left="3118" w:hanging="361"/>
      </w:pPr>
      <w:rPr>
        <w:rFonts w:hint="default"/>
      </w:rPr>
    </w:lvl>
    <w:lvl w:ilvl="7">
      <w:start w:val="0"/>
      <w:numFmt w:val="bullet"/>
      <w:lvlText w:val="•"/>
      <w:lvlJc w:val="left"/>
      <w:pPr>
        <w:ind w:left="3561" w:hanging="361"/>
      </w:pPr>
      <w:rPr>
        <w:rFonts w:hint="default"/>
      </w:rPr>
    </w:lvl>
    <w:lvl w:ilvl="8">
      <w:start w:val="0"/>
      <w:numFmt w:val="bullet"/>
      <w:lvlText w:val="•"/>
      <w:lvlJc w:val="left"/>
      <w:pPr>
        <w:ind w:left="4004" w:hanging="36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Caslon Pro" w:hAnsi="Adobe Caslon Pro" w:eastAsia="Adobe Caslon Pro" w:cs="Adobe Caslon Pro"/>
    </w:rPr>
  </w:style>
  <w:style w:styleId="BodyText" w:type="paragraph">
    <w:name w:val="Body Text"/>
    <w:basedOn w:val="Normal"/>
    <w:uiPriority w:val="1"/>
    <w:qFormat/>
    <w:pPr/>
    <w:rPr>
      <w:rFonts w:ascii="Adobe Caslon Pro" w:hAnsi="Adobe Caslon Pro" w:eastAsia="Adobe Caslon Pro" w:cs="Adobe Caslon Pro"/>
      <w:sz w:val="20"/>
      <w:szCs w:val="20"/>
    </w:rPr>
  </w:style>
  <w:style w:styleId="Heading1" w:type="paragraph">
    <w:name w:val="Heading 1"/>
    <w:basedOn w:val="Normal"/>
    <w:uiPriority w:val="1"/>
    <w:qFormat/>
    <w:pPr>
      <w:spacing w:line="526" w:lineRule="exact"/>
      <w:ind w:left="20"/>
      <w:outlineLvl w:val="1"/>
    </w:pPr>
    <w:rPr>
      <w:rFonts w:ascii="Brandon Grotesque" w:hAnsi="Brandon Grotesque" w:eastAsia="Brandon Grotesque" w:cs="Brandon Grotesque"/>
      <w:b/>
      <w:bCs/>
      <w:sz w:val="40"/>
      <w:szCs w:val="40"/>
    </w:rPr>
  </w:style>
  <w:style w:styleId="Heading2" w:type="paragraph">
    <w:name w:val="Heading 2"/>
    <w:basedOn w:val="Normal"/>
    <w:uiPriority w:val="1"/>
    <w:qFormat/>
    <w:pPr>
      <w:spacing w:before="95"/>
      <w:ind w:left="106"/>
      <w:outlineLvl w:val="2"/>
    </w:pPr>
    <w:rPr>
      <w:rFonts w:ascii="Brandon Grotesque" w:hAnsi="Brandon Grotesque" w:eastAsia="Brandon Grotesque" w:cs="Brandon Grotesque"/>
      <w:sz w:val="28"/>
      <w:szCs w:val="28"/>
    </w:rPr>
  </w:style>
  <w:style w:styleId="Heading3" w:type="paragraph">
    <w:name w:val="Heading 3"/>
    <w:basedOn w:val="Normal"/>
    <w:uiPriority w:val="1"/>
    <w:qFormat/>
    <w:pPr>
      <w:spacing w:before="117"/>
      <w:ind w:left="104"/>
      <w:outlineLvl w:val="3"/>
    </w:pPr>
    <w:rPr>
      <w:rFonts w:ascii="Adobe Caslon Pro" w:hAnsi="Adobe Caslon Pro" w:eastAsia="Adobe Caslon Pro" w:cs="Adobe Caslon Pro"/>
      <w:b/>
      <w:bCs/>
      <w:sz w:val="26"/>
      <w:szCs w:val="26"/>
    </w:rPr>
  </w:style>
  <w:style w:styleId="Heading4" w:type="paragraph">
    <w:name w:val="Heading 4"/>
    <w:basedOn w:val="Normal"/>
    <w:uiPriority w:val="1"/>
    <w:qFormat/>
    <w:pPr>
      <w:spacing w:before="161"/>
      <w:ind w:left="297" w:hanging="194"/>
      <w:outlineLvl w:val="4"/>
    </w:pPr>
    <w:rPr>
      <w:rFonts w:ascii="ACaslonPro-Semibold" w:hAnsi="ACaslonPro-Semibold" w:eastAsia="ACaslonPro-Semibold" w:cs="ACaslonPro-Semibold"/>
      <w:b/>
      <w:bCs/>
      <w:sz w:val="20"/>
      <w:szCs w:val="20"/>
    </w:rPr>
  </w:style>
  <w:style w:styleId="ListParagraph" w:type="paragraph">
    <w:name w:val="List Paragraph"/>
    <w:basedOn w:val="Normal"/>
    <w:uiPriority w:val="1"/>
    <w:qFormat/>
    <w:pPr>
      <w:spacing w:before="60"/>
      <w:ind w:left="464" w:hanging="361"/>
    </w:pPr>
    <w:rPr>
      <w:rFonts w:ascii="Adobe Caslon Pro" w:hAnsi="Adobe Caslon Pro" w:eastAsia="Adobe Caslon Pro" w:cs="Adobe Caslon Pr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2020-03-10T22:00:30Z</dcterms:created>
  <dcterms:modified xsi:type="dcterms:W3CDTF">2020-03-10T22:00:30Z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Adobe InDesign 14.0 (Macintosh)</vt:lpwstr>
  </property>
  <property fmtid="{D5CDD505-2E9C-101B-9397-08002B2CF9AE}" pid="4" name="LastSaved">
    <vt:filetime>2020-03-10T00:00:00Z</vt:filetime>
  </property>
</Properties>
</file>